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F9A7" w14:textId="2FBC0DA4" w:rsidR="00E014DE" w:rsidRDefault="00E014DE" w:rsidP="002D47F8">
      <w:pPr>
        <w:spacing w:after="0" w:line="480" w:lineRule="auto"/>
      </w:pPr>
      <w:r w:rsidRPr="00E014DE">
        <w:t xml:space="preserve">Proceedings of the </w:t>
      </w:r>
      <w:r w:rsidR="001830DD">
        <w:t>1</w:t>
      </w:r>
      <w:r w:rsidR="00152824">
        <w:t>2</w:t>
      </w:r>
      <w:r w:rsidRPr="00E014DE">
        <w:t>th Biennial International Symposium on Forest and Sustainable Development</w:t>
      </w:r>
    </w:p>
    <w:p w14:paraId="57607008" w14:textId="77777777" w:rsidR="00A75BB1" w:rsidRPr="00A947F1" w:rsidRDefault="00A75BB1" w:rsidP="002D47F8">
      <w:pPr>
        <w:spacing w:after="0" w:line="480" w:lineRule="auto"/>
      </w:pPr>
      <w:r w:rsidRPr="00A947F1">
        <w:t>Title page</w:t>
      </w:r>
    </w:p>
    <w:p w14:paraId="29B6C032" w14:textId="77777777" w:rsidR="00512147" w:rsidRPr="00A947F1" w:rsidRDefault="00512147" w:rsidP="002D47F8">
      <w:pPr>
        <w:spacing w:after="0" w:line="480" w:lineRule="auto"/>
        <w:rPr>
          <w:i/>
          <w:color w:val="FF0000"/>
          <w:highlight w:val="yellow"/>
        </w:rPr>
      </w:pPr>
      <w:r w:rsidRPr="00A947F1">
        <w:rPr>
          <w:i/>
          <w:color w:val="FF0000"/>
        </w:rPr>
        <w:t xml:space="preserve">Research on </w:t>
      </w:r>
      <w:proofErr w:type="gramStart"/>
      <w:r w:rsidRPr="00A947F1">
        <w:rPr>
          <w:i/>
          <w:color w:val="FF0000"/>
        </w:rPr>
        <w:t>…..</w:t>
      </w:r>
      <w:proofErr w:type="gramEnd"/>
    </w:p>
    <w:p w14:paraId="62F7F71C" w14:textId="77777777" w:rsidR="00512147" w:rsidRPr="00A947F1" w:rsidRDefault="00512147" w:rsidP="002D47F8">
      <w:pPr>
        <w:spacing w:after="0" w:line="480" w:lineRule="auto"/>
        <w:rPr>
          <w:highlight w:val="yellow"/>
        </w:rPr>
      </w:pPr>
    </w:p>
    <w:p w14:paraId="5DCFC8CF" w14:textId="77777777" w:rsidR="00512147" w:rsidRPr="00A947F1" w:rsidRDefault="00512147" w:rsidP="002D47F8">
      <w:pPr>
        <w:spacing w:after="0" w:line="480" w:lineRule="auto"/>
      </w:pPr>
      <w:r w:rsidRPr="00A947F1">
        <w:t xml:space="preserve">Authors: </w:t>
      </w:r>
    </w:p>
    <w:p w14:paraId="07578CA9" w14:textId="77777777" w:rsidR="00512147" w:rsidRPr="00A947F1" w:rsidRDefault="00512147" w:rsidP="002D47F8">
      <w:pPr>
        <w:spacing w:after="0" w:line="480" w:lineRule="auto"/>
      </w:pPr>
      <w:r w:rsidRPr="00A947F1">
        <w:rPr>
          <w:color w:val="FF0000"/>
        </w:rPr>
        <w:t xml:space="preserve">John </w:t>
      </w:r>
      <w:r w:rsidR="001B3861" w:rsidRPr="00A947F1">
        <w:rPr>
          <w:color w:val="FF0000"/>
        </w:rPr>
        <w:t xml:space="preserve">Andrew </w:t>
      </w:r>
      <w:r w:rsidRPr="00A947F1">
        <w:rPr>
          <w:color w:val="FF0000"/>
        </w:rPr>
        <w:t>Smith</w:t>
      </w:r>
      <w:r w:rsidRPr="00A947F1">
        <w:rPr>
          <w:color w:val="FF0000"/>
          <w:vertAlign w:val="superscript"/>
        </w:rPr>
        <w:t>1</w:t>
      </w:r>
      <w:r w:rsidRPr="00A947F1">
        <w:rPr>
          <w:color w:val="FF0000"/>
        </w:rPr>
        <w:t>, Vasile Ionescu</w:t>
      </w:r>
      <w:r w:rsidRPr="00A947F1">
        <w:rPr>
          <w:color w:val="FF0000"/>
          <w:vertAlign w:val="superscript"/>
        </w:rPr>
        <w:t>1</w:t>
      </w:r>
      <w:r w:rsidRPr="00A947F1">
        <w:rPr>
          <w:color w:val="FF0000"/>
        </w:rPr>
        <w:t>, and Ion Vasilescu</w:t>
      </w:r>
      <w:r w:rsidRPr="00A947F1">
        <w:rPr>
          <w:color w:val="FF0000"/>
          <w:vertAlign w:val="superscript"/>
        </w:rPr>
        <w:t>2*</w:t>
      </w:r>
    </w:p>
    <w:p w14:paraId="44BBF29B" w14:textId="77777777" w:rsidR="00512147" w:rsidRPr="00A947F1" w:rsidRDefault="00512147" w:rsidP="002D47F8">
      <w:pPr>
        <w:spacing w:after="0" w:line="480" w:lineRule="auto"/>
      </w:pPr>
    </w:p>
    <w:p w14:paraId="7956FB86" w14:textId="77777777" w:rsidR="00512147" w:rsidRPr="00A947F1" w:rsidRDefault="00512147" w:rsidP="002D47F8">
      <w:pPr>
        <w:spacing w:after="0" w:line="480" w:lineRule="auto"/>
      </w:pPr>
      <w:r w:rsidRPr="00A947F1">
        <w:rPr>
          <w:vertAlign w:val="superscript"/>
        </w:rPr>
        <w:t>1</w:t>
      </w:r>
      <w:r w:rsidR="001B3861" w:rsidRPr="00A947F1">
        <w:rPr>
          <w:color w:val="FF0000"/>
        </w:rPr>
        <w:t>Affiliation</w:t>
      </w:r>
      <w:r w:rsidRPr="00A947F1">
        <w:rPr>
          <w:color w:val="FF0000"/>
        </w:rPr>
        <w:t xml:space="preserve">, </w:t>
      </w:r>
      <w:proofErr w:type="gramStart"/>
      <w:r w:rsidRPr="00A947F1">
        <w:t>E-mail</w:t>
      </w:r>
      <w:r w:rsidR="00C535B8">
        <w:t>(</w:t>
      </w:r>
      <w:proofErr w:type="gramEnd"/>
      <w:r w:rsidR="00C535B8">
        <w:t>s</w:t>
      </w:r>
      <w:proofErr w:type="gramStart"/>
      <w:r w:rsidR="00C535B8">
        <w:t>)</w:t>
      </w:r>
      <w:r w:rsidRPr="00A947F1">
        <w:t>:</w:t>
      </w:r>
      <w:r w:rsidR="0038058D" w:rsidRPr="00A947F1">
        <w:rPr>
          <w:color w:val="FF0000"/>
        </w:rPr>
        <w:t>…</w:t>
      </w:r>
      <w:proofErr w:type="gramEnd"/>
      <w:r w:rsidR="001B3861" w:rsidRPr="00A947F1">
        <w:t>.</w:t>
      </w:r>
    </w:p>
    <w:p w14:paraId="18FC2E01" w14:textId="77777777" w:rsidR="00512147" w:rsidRPr="00A947F1" w:rsidRDefault="00512147" w:rsidP="002D47F8">
      <w:pPr>
        <w:widowControl w:val="0"/>
        <w:spacing w:after="0" w:line="480" w:lineRule="auto"/>
        <w:rPr>
          <w:color w:val="FF0000"/>
          <w:szCs w:val="24"/>
          <w:lang w:eastAsia="ro-RO"/>
        </w:rPr>
      </w:pPr>
      <w:r w:rsidRPr="00A947F1">
        <w:rPr>
          <w:szCs w:val="24"/>
          <w:vertAlign w:val="superscript"/>
          <w:lang w:eastAsia="ro-RO"/>
        </w:rPr>
        <w:t>2</w:t>
      </w:r>
      <w:r w:rsidR="001B3861" w:rsidRPr="00A947F1">
        <w:rPr>
          <w:color w:val="FF0000"/>
          <w:szCs w:val="24"/>
          <w:lang w:eastAsia="ro-RO"/>
        </w:rPr>
        <w:t>Affiliation</w:t>
      </w:r>
      <w:r w:rsidRPr="00A947F1">
        <w:rPr>
          <w:color w:val="FF0000"/>
          <w:szCs w:val="24"/>
          <w:lang w:eastAsia="ro-RO"/>
        </w:rPr>
        <w:t xml:space="preserve">, </w:t>
      </w:r>
      <w:proofErr w:type="gramStart"/>
      <w:r w:rsidRPr="00A947F1">
        <w:rPr>
          <w:szCs w:val="24"/>
          <w:lang w:eastAsia="ro-RO"/>
        </w:rPr>
        <w:t>E-mail</w:t>
      </w:r>
      <w:r w:rsidR="00C535B8">
        <w:rPr>
          <w:szCs w:val="24"/>
          <w:lang w:eastAsia="ro-RO"/>
        </w:rPr>
        <w:t>(</w:t>
      </w:r>
      <w:proofErr w:type="gramEnd"/>
      <w:r w:rsidR="00C535B8">
        <w:rPr>
          <w:szCs w:val="24"/>
          <w:lang w:eastAsia="ro-RO"/>
        </w:rPr>
        <w:t>s</w:t>
      </w:r>
      <w:proofErr w:type="gramStart"/>
      <w:r w:rsidR="00C535B8">
        <w:rPr>
          <w:szCs w:val="24"/>
          <w:lang w:eastAsia="ro-RO"/>
        </w:rPr>
        <w:t>)</w:t>
      </w:r>
      <w:r w:rsidRPr="00A947F1">
        <w:rPr>
          <w:szCs w:val="24"/>
          <w:lang w:eastAsia="ro-RO"/>
        </w:rPr>
        <w:t>:</w:t>
      </w:r>
      <w:r w:rsidR="0038058D" w:rsidRPr="00A947F1">
        <w:rPr>
          <w:color w:val="FF0000"/>
          <w:szCs w:val="24"/>
          <w:lang w:eastAsia="ro-RO"/>
        </w:rPr>
        <w:t>...</w:t>
      </w:r>
      <w:proofErr w:type="gramEnd"/>
      <w:r w:rsidR="0038058D" w:rsidRPr="00A947F1">
        <w:rPr>
          <w:color w:val="FF0000"/>
          <w:szCs w:val="24"/>
          <w:lang w:eastAsia="ro-RO"/>
        </w:rPr>
        <w:t>.</w:t>
      </w:r>
      <w:r w:rsidR="001B3861" w:rsidRPr="00A947F1">
        <w:rPr>
          <w:szCs w:val="24"/>
          <w:lang w:eastAsia="ro-RO"/>
        </w:rPr>
        <w:t>.</w:t>
      </w:r>
    </w:p>
    <w:p w14:paraId="1D7DAC9D" w14:textId="77777777" w:rsidR="00512147" w:rsidRPr="00A947F1" w:rsidRDefault="00512147" w:rsidP="002D47F8">
      <w:pPr>
        <w:spacing w:after="0" w:line="480" w:lineRule="auto"/>
      </w:pPr>
    </w:p>
    <w:p w14:paraId="7953CB1D" w14:textId="77777777" w:rsidR="00512147" w:rsidRPr="00A947F1" w:rsidRDefault="00512147" w:rsidP="002D47F8">
      <w:pPr>
        <w:spacing w:after="0" w:line="480" w:lineRule="auto"/>
      </w:pPr>
      <w:r w:rsidRPr="00A947F1">
        <w:rPr>
          <w:vertAlign w:val="superscript"/>
        </w:rPr>
        <w:t>*</w:t>
      </w:r>
      <w:r w:rsidRPr="00A947F1">
        <w:t>Corresponding author</w:t>
      </w:r>
    </w:p>
    <w:p w14:paraId="1EA40DB3" w14:textId="77777777" w:rsidR="00512147" w:rsidRPr="00A947F1" w:rsidRDefault="001B3861" w:rsidP="002D47F8">
      <w:pPr>
        <w:spacing w:after="0" w:line="480" w:lineRule="auto"/>
      </w:pPr>
      <w:r w:rsidRPr="00A947F1">
        <w:t xml:space="preserve">E-mail </w:t>
      </w:r>
      <w:proofErr w:type="gramStart"/>
      <w:r w:rsidRPr="00A947F1">
        <w:t>address:</w:t>
      </w:r>
      <w:r w:rsidR="0038058D" w:rsidRPr="00A947F1">
        <w:rPr>
          <w:color w:val="FF0000"/>
        </w:rPr>
        <w:t>…</w:t>
      </w:r>
      <w:proofErr w:type="gramEnd"/>
      <w:r w:rsidR="0038058D" w:rsidRPr="00A947F1">
        <w:rPr>
          <w:color w:val="FF0000"/>
        </w:rPr>
        <w:t>.</w:t>
      </w:r>
    </w:p>
    <w:p w14:paraId="16AE50BD" w14:textId="77777777" w:rsidR="00512147" w:rsidRPr="00A947F1" w:rsidRDefault="001B3861" w:rsidP="002D47F8">
      <w:pPr>
        <w:spacing w:after="0" w:line="480" w:lineRule="auto"/>
      </w:pPr>
      <w:r w:rsidRPr="00A947F1">
        <w:t xml:space="preserve">Telephone: </w:t>
      </w:r>
      <w:r w:rsidR="0038058D" w:rsidRPr="00A947F1">
        <w:rPr>
          <w:color w:val="FF0000"/>
        </w:rPr>
        <w:t>….</w:t>
      </w:r>
    </w:p>
    <w:p w14:paraId="385C2BCA" w14:textId="77777777" w:rsidR="00512147" w:rsidRPr="00A947F1" w:rsidRDefault="001B3861" w:rsidP="002D47F8">
      <w:pPr>
        <w:spacing w:after="0" w:line="480" w:lineRule="auto"/>
      </w:pPr>
      <w:r w:rsidRPr="00A947F1">
        <w:t xml:space="preserve">Fax: </w:t>
      </w:r>
      <w:r w:rsidR="0038058D" w:rsidRPr="00A947F1">
        <w:rPr>
          <w:color w:val="FF0000"/>
        </w:rPr>
        <w:t>….</w:t>
      </w:r>
    </w:p>
    <w:p w14:paraId="4308C903" w14:textId="77777777" w:rsidR="00512147" w:rsidRPr="00A947F1" w:rsidRDefault="00512147" w:rsidP="002D47F8">
      <w:pPr>
        <w:spacing w:after="0" w:line="480" w:lineRule="auto"/>
        <w:rPr>
          <w:highlight w:val="yellow"/>
        </w:rPr>
      </w:pPr>
    </w:p>
    <w:p w14:paraId="43144FC2" w14:textId="5D5947CC" w:rsidR="00512147" w:rsidRPr="00A947F1" w:rsidRDefault="00512147" w:rsidP="002D47F8">
      <w:pPr>
        <w:spacing w:after="0" w:line="480" w:lineRule="auto"/>
      </w:pPr>
      <w:r w:rsidRPr="00A947F1">
        <w:t>Keywords:</w:t>
      </w:r>
      <w:r w:rsidR="00152824">
        <w:t xml:space="preserve"> </w:t>
      </w:r>
      <w:r w:rsidR="00606223" w:rsidRPr="00A947F1">
        <w:rPr>
          <w:color w:val="FF0000"/>
        </w:rPr>
        <w:t>Please provide four to six keywords</w:t>
      </w:r>
    </w:p>
    <w:p w14:paraId="7D448CE1" w14:textId="77777777" w:rsidR="001B3861" w:rsidRPr="00A947F1" w:rsidRDefault="001B3861" w:rsidP="002D47F8">
      <w:pPr>
        <w:spacing w:after="0" w:line="480" w:lineRule="auto"/>
      </w:pPr>
      <w:r w:rsidRPr="00A947F1">
        <w:br w:type="page"/>
      </w:r>
    </w:p>
    <w:p w14:paraId="49DD97E9" w14:textId="77777777" w:rsidR="00A75BB1" w:rsidRPr="00A947F1" w:rsidRDefault="00A75BB1" w:rsidP="002D47F8">
      <w:pPr>
        <w:spacing w:after="0" w:line="480" w:lineRule="auto"/>
      </w:pPr>
      <w:r w:rsidRPr="00A947F1">
        <w:lastRenderedPageBreak/>
        <w:t>Abstract</w:t>
      </w:r>
    </w:p>
    <w:p w14:paraId="5519AF5E" w14:textId="77777777" w:rsidR="00A75BB1" w:rsidRPr="00A947F1" w:rsidRDefault="003E5C40" w:rsidP="002D47F8">
      <w:pPr>
        <w:spacing w:after="0" w:line="480" w:lineRule="auto"/>
        <w:rPr>
          <w:color w:val="FF0000"/>
        </w:rPr>
      </w:pPr>
      <w:r w:rsidRPr="00A947F1">
        <w:rPr>
          <w:color w:val="FF0000"/>
        </w:rPr>
        <w:t>The a</w:t>
      </w:r>
      <w:r w:rsidR="00512147" w:rsidRPr="00A947F1">
        <w:rPr>
          <w:color w:val="FF0000"/>
        </w:rPr>
        <w:t>bstract should not exceed 250 words</w:t>
      </w:r>
      <w:r w:rsidR="0038058D" w:rsidRPr="00A947F1">
        <w:rPr>
          <w:color w:val="FF0000"/>
        </w:rPr>
        <w:t>. It should be on a separate page.</w:t>
      </w:r>
    </w:p>
    <w:p w14:paraId="55698E4D" w14:textId="77777777" w:rsidR="00606223" w:rsidRPr="00A947F1" w:rsidRDefault="00606223" w:rsidP="002D47F8">
      <w:pPr>
        <w:spacing w:after="0" w:line="480" w:lineRule="auto"/>
        <w:rPr>
          <w:color w:val="FF0000"/>
        </w:rPr>
      </w:pPr>
    </w:p>
    <w:p w14:paraId="4D85020E" w14:textId="77777777" w:rsidR="00606223" w:rsidRPr="00A947F1" w:rsidRDefault="00606223" w:rsidP="002D47F8">
      <w:pPr>
        <w:spacing w:after="0" w:line="480" w:lineRule="auto"/>
        <w:rPr>
          <w:color w:val="FF0000"/>
        </w:rPr>
      </w:pPr>
      <w:r w:rsidRPr="00A947F1">
        <w:rPr>
          <w:color w:val="FF0000"/>
        </w:rPr>
        <w:t>Use double line spacing throughout the whole manuscript</w:t>
      </w:r>
      <w:r w:rsidR="003E65AA" w:rsidRPr="00A947F1">
        <w:rPr>
          <w:color w:val="FF0000"/>
        </w:rPr>
        <w:t xml:space="preserve"> (text unjustified)</w:t>
      </w:r>
      <w:r w:rsidRPr="00A947F1">
        <w:rPr>
          <w:color w:val="FF0000"/>
        </w:rPr>
        <w:t>.</w:t>
      </w:r>
    </w:p>
    <w:p w14:paraId="02ACA403" w14:textId="77777777" w:rsidR="00A947F1" w:rsidRPr="00A947F1" w:rsidRDefault="00A947F1" w:rsidP="002D47F8">
      <w:pPr>
        <w:spacing w:after="0" w:line="480" w:lineRule="auto"/>
        <w:rPr>
          <w:color w:val="FF0000"/>
        </w:rPr>
      </w:pPr>
      <w:r w:rsidRPr="00A947F1">
        <w:rPr>
          <w:color w:val="FF0000"/>
        </w:rPr>
        <w:t xml:space="preserve">There </w:t>
      </w:r>
      <w:r>
        <w:rPr>
          <w:color w:val="FF0000"/>
        </w:rPr>
        <w:t>sho</w:t>
      </w:r>
      <w:r w:rsidRPr="00A947F1">
        <w:rPr>
          <w:color w:val="FF0000"/>
        </w:rPr>
        <w:t>uld be no more than 6000 words per paper</w:t>
      </w:r>
      <w:r>
        <w:rPr>
          <w:color w:val="FF0000"/>
        </w:rPr>
        <w:t xml:space="preserve"> (excluding references)</w:t>
      </w:r>
      <w:r w:rsidRPr="00A947F1">
        <w:rPr>
          <w:color w:val="FF0000"/>
        </w:rPr>
        <w:t>.</w:t>
      </w:r>
    </w:p>
    <w:p w14:paraId="341CC129" w14:textId="77777777" w:rsidR="00512147" w:rsidRPr="00A947F1" w:rsidRDefault="00512147" w:rsidP="002D47F8">
      <w:pPr>
        <w:spacing w:after="0" w:line="480" w:lineRule="auto"/>
      </w:pPr>
    </w:p>
    <w:p w14:paraId="4E2B12F8" w14:textId="77777777" w:rsidR="001B3861" w:rsidRPr="00A947F1" w:rsidRDefault="001B3861" w:rsidP="002D47F8">
      <w:pPr>
        <w:spacing w:after="0" w:line="480" w:lineRule="auto"/>
      </w:pPr>
      <w:r w:rsidRPr="00A947F1">
        <w:br w:type="page"/>
      </w:r>
    </w:p>
    <w:p w14:paraId="6583931A" w14:textId="77777777" w:rsidR="00A75BB1" w:rsidRPr="00A947F1" w:rsidRDefault="00A75BB1" w:rsidP="002D47F8">
      <w:pPr>
        <w:spacing w:after="0" w:line="480" w:lineRule="auto"/>
      </w:pPr>
      <w:r w:rsidRPr="00A947F1">
        <w:lastRenderedPageBreak/>
        <w:t>Introduction</w:t>
      </w:r>
    </w:p>
    <w:p w14:paraId="03AF3294" w14:textId="77777777" w:rsidR="00A75BB1" w:rsidRPr="00A947F1" w:rsidRDefault="00A75BB1" w:rsidP="002D47F8">
      <w:pPr>
        <w:spacing w:after="0" w:line="480" w:lineRule="auto"/>
      </w:pPr>
    </w:p>
    <w:p w14:paraId="7333FAFB" w14:textId="77777777" w:rsidR="00512147" w:rsidRPr="00A947F1" w:rsidRDefault="00512147" w:rsidP="002D47F8">
      <w:pPr>
        <w:spacing w:after="0" w:line="480" w:lineRule="auto"/>
      </w:pPr>
    </w:p>
    <w:p w14:paraId="2C305743" w14:textId="77777777" w:rsidR="00512147" w:rsidRPr="00A947F1" w:rsidRDefault="00512147" w:rsidP="002D47F8">
      <w:pPr>
        <w:spacing w:after="0" w:line="480" w:lineRule="auto"/>
      </w:pPr>
    </w:p>
    <w:p w14:paraId="5590645B" w14:textId="77777777" w:rsidR="00A75BB1" w:rsidRPr="00A947F1" w:rsidRDefault="00A75BB1" w:rsidP="002D47F8">
      <w:pPr>
        <w:spacing w:after="0" w:line="480" w:lineRule="auto"/>
      </w:pPr>
      <w:r w:rsidRPr="00A947F1">
        <w:t>Material and methods</w:t>
      </w:r>
    </w:p>
    <w:p w14:paraId="1F66C7AF" w14:textId="77777777" w:rsidR="00A75BB1" w:rsidRPr="00A947F1" w:rsidRDefault="0038058D" w:rsidP="002D47F8">
      <w:pPr>
        <w:spacing w:after="0" w:line="480" w:lineRule="auto"/>
        <w:rPr>
          <w:color w:val="FF0000"/>
        </w:rPr>
      </w:pPr>
      <w:r w:rsidRPr="00A947F1">
        <w:rPr>
          <w:color w:val="FF0000"/>
        </w:rPr>
        <w:t>This should be divided into subsections if several methods are described.</w:t>
      </w:r>
    </w:p>
    <w:p w14:paraId="45074922" w14:textId="77777777" w:rsidR="00606223" w:rsidRPr="00A947F1" w:rsidRDefault="00606223" w:rsidP="002D47F8">
      <w:pPr>
        <w:spacing w:after="0" w:line="480" w:lineRule="auto"/>
        <w:rPr>
          <w:color w:val="FF0000"/>
        </w:rPr>
      </w:pPr>
      <w:r w:rsidRPr="00A947F1">
        <w:rPr>
          <w:color w:val="FF0000"/>
        </w:rPr>
        <w:t xml:space="preserve">Figures and tables must be referred to </w:t>
      </w:r>
      <w:proofErr w:type="gramStart"/>
      <w:r w:rsidRPr="00A947F1">
        <w:rPr>
          <w:color w:val="FF0000"/>
        </w:rPr>
        <w:t>along</w:t>
      </w:r>
      <w:proofErr w:type="gramEnd"/>
      <w:r w:rsidRPr="00A947F1">
        <w:rPr>
          <w:color w:val="FF0000"/>
        </w:rPr>
        <w:t xml:space="preserve"> the text using Arabic numerals (Fig. 1, Fig. 2, Tab. 1, Tab. 2, etc.)</w:t>
      </w:r>
    </w:p>
    <w:p w14:paraId="438D7EE9" w14:textId="77777777" w:rsidR="00512147" w:rsidRPr="00A947F1" w:rsidRDefault="00512147" w:rsidP="002D47F8">
      <w:pPr>
        <w:spacing w:after="0" w:line="480" w:lineRule="auto"/>
      </w:pPr>
    </w:p>
    <w:p w14:paraId="264A7727" w14:textId="77777777" w:rsidR="00512147" w:rsidRPr="00A947F1" w:rsidRDefault="00512147" w:rsidP="002D47F8">
      <w:pPr>
        <w:spacing w:after="0" w:line="480" w:lineRule="auto"/>
      </w:pPr>
    </w:p>
    <w:p w14:paraId="11C9EA17" w14:textId="77777777" w:rsidR="00512147" w:rsidRPr="00A947F1" w:rsidRDefault="00512147" w:rsidP="002D47F8">
      <w:pPr>
        <w:spacing w:after="0" w:line="480" w:lineRule="auto"/>
      </w:pPr>
    </w:p>
    <w:p w14:paraId="0A261C72" w14:textId="77777777" w:rsidR="00A75BB1" w:rsidRPr="00A947F1" w:rsidRDefault="00A75BB1" w:rsidP="002D47F8">
      <w:pPr>
        <w:spacing w:after="0" w:line="480" w:lineRule="auto"/>
      </w:pPr>
      <w:r w:rsidRPr="00A947F1">
        <w:t>Results</w:t>
      </w:r>
    </w:p>
    <w:p w14:paraId="731DFBB5" w14:textId="77777777" w:rsidR="00512147" w:rsidRPr="00A947F1" w:rsidRDefault="0038058D" w:rsidP="002D47F8">
      <w:pPr>
        <w:spacing w:after="0" w:line="480" w:lineRule="auto"/>
        <w:rPr>
          <w:color w:val="FF0000"/>
        </w:rPr>
      </w:pPr>
      <w:r w:rsidRPr="00A947F1">
        <w:rPr>
          <w:color w:val="FF0000"/>
        </w:rPr>
        <w:t>This may also be divided into sub</w:t>
      </w:r>
      <w:r w:rsidR="00C535B8">
        <w:rPr>
          <w:color w:val="FF0000"/>
        </w:rPr>
        <w:t>sections with short</w:t>
      </w:r>
      <w:r w:rsidRPr="00A947F1">
        <w:rPr>
          <w:color w:val="FF0000"/>
        </w:rPr>
        <w:t xml:space="preserve"> headings.</w:t>
      </w:r>
    </w:p>
    <w:p w14:paraId="604E34BB" w14:textId="77777777" w:rsidR="00512147" w:rsidRPr="00A947F1" w:rsidRDefault="00512147" w:rsidP="002D47F8">
      <w:pPr>
        <w:spacing w:after="0" w:line="480" w:lineRule="auto"/>
      </w:pPr>
    </w:p>
    <w:p w14:paraId="3349CC04" w14:textId="77777777" w:rsidR="00A75BB1" w:rsidRPr="00A947F1" w:rsidRDefault="00A75BB1" w:rsidP="002D47F8">
      <w:pPr>
        <w:spacing w:after="0" w:line="480" w:lineRule="auto"/>
      </w:pPr>
      <w:r w:rsidRPr="00A947F1">
        <w:t>Discussion</w:t>
      </w:r>
    </w:p>
    <w:p w14:paraId="31248660" w14:textId="77777777" w:rsidR="00A75BB1" w:rsidRPr="00A947F1" w:rsidRDefault="0038058D" w:rsidP="002D47F8">
      <w:pPr>
        <w:spacing w:after="0" w:line="480" w:lineRule="auto"/>
        <w:rPr>
          <w:color w:val="FF0000"/>
        </w:rPr>
      </w:pPr>
      <w:r w:rsidRPr="00A947F1">
        <w:rPr>
          <w:color w:val="FF0000"/>
        </w:rPr>
        <w:t>This may also be divided into sub</w:t>
      </w:r>
      <w:r w:rsidR="00C535B8">
        <w:rPr>
          <w:color w:val="FF0000"/>
        </w:rPr>
        <w:t>sections with short</w:t>
      </w:r>
      <w:r w:rsidRPr="00A947F1">
        <w:rPr>
          <w:color w:val="FF0000"/>
        </w:rPr>
        <w:t xml:space="preserve"> headings.</w:t>
      </w:r>
    </w:p>
    <w:p w14:paraId="6143F14E" w14:textId="77777777" w:rsidR="00512147" w:rsidRPr="00A947F1" w:rsidRDefault="00512147" w:rsidP="002D47F8">
      <w:pPr>
        <w:spacing w:after="0" w:line="480" w:lineRule="auto"/>
      </w:pPr>
    </w:p>
    <w:p w14:paraId="068D34C7" w14:textId="77777777" w:rsidR="00512147" w:rsidRPr="00A947F1" w:rsidRDefault="00512147" w:rsidP="002D47F8">
      <w:pPr>
        <w:spacing w:after="0" w:line="480" w:lineRule="auto"/>
      </w:pPr>
    </w:p>
    <w:p w14:paraId="722E57EF" w14:textId="77777777" w:rsidR="00A75BB1" w:rsidRPr="00A947F1" w:rsidRDefault="00A75BB1" w:rsidP="002D47F8">
      <w:pPr>
        <w:spacing w:after="0" w:line="480" w:lineRule="auto"/>
      </w:pPr>
      <w:r w:rsidRPr="00A947F1">
        <w:t>Conclusions</w:t>
      </w:r>
    </w:p>
    <w:p w14:paraId="76F05B04" w14:textId="77777777" w:rsidR="00A75BB1" w:rsidRPr="00A947F1" w:rsidRDefault="00A75BB1" w:rsidP="002D47F8">
      <w:pPr>
        <w:spacing w:after="0" w:line="480" w:lineRule="auto"/>
      </w:pPr>
    </w:p>
    <w:p w14:paraId="7DE09791" w14:textId="77777777" w:rsidR="00512147" w:rsidRPr="00A947F1" w:rsidRDefault="00512147" w:rsidP="002D47F8">
      <w:pPr>
        <w:spacing w:after="0" w:line="480" w:lineRule="auto"/>
      </w:pPr>
    </w:p>
    <w:p w14:paraId="2C23A444" w14:textId="77777777" w:rsidR="00512147" w:rsidRPr="00A947F1" w:rsidRDefault="00512147" w:rsidP="002D47F8">
      <w:pPr>
        <w:spacing w:after="0" w:line="480" w:lineRule="auto"/>
      </w:pPr>
    </w:p>
    <w:p w14:paraId="6E6191A7" w14:textId="77777777" w:rsidR="00A75BB1" w:rsidRPr="00A947F1" w:rsidRDefault="00A75BB1" w:rsidP="002D47F8">
      <w:pPr>
        <w:spacing w:after="0" w:line="480" w:lineRule="auto"/>
      </w:pPr>
      <w:r w:rsidRPr="00A947F1">
        <w:t>Acknowledgements</w:t>
      </w:r>
    </w:p>
    <w:p w14:paraId="301DA26A" w14:textId="77777777" w:rsidR="00A75BB1" w:rsidRPr="00A947F1" w:rsidRDefault="00A75BB1" w:rsidP="002D47F8">
      <w:pPr>
        <w:spacing w:after="0" w:line="480" w:lineRule="auto"/>
      </w:pPr>
    </w:p>
    <w:p w14:paraId="7BEC81F7" w14:textId="77777777" w:rsidR="00512147" w:rsidRPr="00A947F1" w:rsidRDefault="00512147" w:rsidP="002D47F8">
      <w:pPr>
        <w:spacing w:after="0" w:line="480" w:lineRule="auto"/>
      </w:pPr>
    </w:p>
    <w:p w14:paraId="3B42C92E" w14:textId="77777777" w:rsidR="00512147" w:rsidRPr="00A947F1" w:rsidRDefault="00512147" w:rsidP="002D47F8">
      <w:pPr>
        <w:spacing w:after="0" w:line="480" w:lineRule="auto"/>
      </w:pPr>
    </w:p>
    <w:p w14:paraId="0C2CCBA5" w14:textId="77777777" w:rsidR="00A75BB1" w:rsidRPr="00A947F1" w:rsidRDefault="00A75BB1" w:rsidP="002D47F8">
      <w:pPr>
        <w:spacing w:after="0" w:line="480" w:lineRule="auto"/>
      </w:pPr>
      <w:r w:rsidRPr="00A947F1">
        <w:t>References</w:t>
      </w:r>
    </w:p>
    <w:p w14:paraId="2D8D3BEE" w14:textId="77777777" w:rsidR="006E3C7E" w:rsidRPr="00A947F1" w:rsidRDefault="006E3C7E" w:rsidP="002D47F8">
      <w:pPr>
        <w:spacing w:after="0" w:line="480" w:lineRule="auto"/>
        <w:rPr>
          <w:color w:val="FF0000"/>
        </w:rPr>
      </w:pPr>
      <w:r w:rsidRPr="00A947F1">
        <w:rPr>
          <w:color w:val="FF0000"/>
        </w:rPr>
        <w:t xml:space="preserve">All the in-text citations must be listed in the reference list and </w:t>
      </w:r>
      <w:proofErr w:type="gramStart"/>
      <w:r w:rsidRPr="00A947F1">
        <w:rPr>
          <w:color w:val="FF0000"/>
        </w:rPr>
        <w:t>vice-versa</w:t>
      </w:r>
      <w:proofErr w:type="gramEnd"/>
      <w:r w:rsidRPr="00A947F1">
        <w:rPr>
          <w:color w:val="FF0000"/>
        </w:rPr>
        <w:t>.</w:t>
      </w:r>
    </w:p>
    <w:p w14:paraId="1E40DBC6" w14:textId="77777777" w:rsidR="006E3C7E" w:rsidRPr="00A947F1" w:rsidRDefault="006E3C7E" w:rsidP="002D47F8">
      <w:pPr>
        <w:spacing w:after="0" w:line="480" w:lineRule="auto"/>
        <w:rPr>
          <w:color w:val="FF0000"/>
        </w:rPr>
      </w:pPr>
      <w:r w:rsidRPr="00A947F1">
        <w:rPr>
          <w:color w:val="FF0000"/>
        </w:rPr>
        <w:t>Citations along the text must report the name of the author (and wherever appropriate of the second author) followed by the year of publication.</w:t>
      </w:r>
    </w:p>
    <w:p w14:paraId="393C0B41" w14:textId="77777777" w:rsidR="006E3C7E" w:rsidRPr="00A947F1" w:rsidRDefault="006E3C7E" w:rsidP="002D47F8">
      <w:pPr>
        <w:spacing w:after="0" w:line="480" w:lineRule="auto"/>
        <w:rPr>
          <w:color w:val="FF0000"/>
        </w:rPr>
      </w:pPr>
      <w:r w:rsidRPr="00A947F1">
        <w:rPr>
          <w:color w:val="FF0000"/>
        </w:rPr>
        <w:t>In case of more than two authors, the name of the first author is followed by "et al.". Papers by the same authors and published in the same year will be labelled with the letters a, b, c, etc.</w:t>
      </w:r>
    </w:p>
    <w:p w14:paraId="4F888BA9" w14:textId="77777777" w:rsidR="006E3C7E" w:rsidRPr="00A947F1" w:rsidRDefault="006E3C7E" w:rsidP="002D47F8">
      <w:pPr>
        <w:spacing w:after="0" w:line="480" w:lineRule="auto"/>
        <w:rPr>
          <w:color w:val="FF0000"/>
        </w:rPr>
      </w:pPr>
      <w:r w:rsidRPr="00A947F1">
        <w:rPr>
          <w:color w:val="FF0000"/>
        </w:rPr>
        <w:t xml:space="preserve">Multiple citations </w:t>
      </w:r>
      <w:r w:rsidR="00C535B8">
        <w:rPr>
          <w:color w:val="FF0000"/>
        </w:rPr>
        <w:t>in</w:t>
      </w:r>
      <w:r w:rsidRPr="00A947F1">
        <w:rPr>
          <w:color w:val="FF0000"/>
        </w:rPr>
        <w:t xml:space="preserve"> the text must be in chronological order, separated by commas. Example of in-text citations:</w:t>
      </w:r>
    </w:p>
    <w:p w14:paraId="4462C46F" w14:textId="77777777" w:rsidR="006E3C7E" w:rsidRPr="00A947F1" w:rsidRDefault="006E3C7E" w:rsidP="002D47F8">
      <w:pPr>
        <w:spacing w:after="0" w:line="480" w:lineRule="auto"/>
        <w:rPr>
          <w:color w:val="FF0000"/>
        </w:rPr>
      </w:pPr>
      <w:r w:rsidRPr="00A947F1">
        <w:rPr>
          <w:color w:val="FF0000"/>
        </w:rPr>
        <w:t>(Smith 2010)</w:t>
      </w:r>
    </w:p>
    <w:p w14:paraId="1C16C1B3" w14:textId="77777777" w:rsidR="006E3C7E" w:rsidRPr="00A947F1" w:rsidRDefault="006E3C7E" w:rsidP="002D47F8">
      <w:pPr>
        <w:spacing w:after="0" w:line="480" w:lineRule="auto"/>
        <w:rPr>
          <w:color w:val="FF0000"/>
        </w:rPr>
      </w:pPr>
      <w:r w:rsidRPr="00A947F1">
        <w:rPr>
          <w:color w:val="FF0000"/>
        </w:rPr>
        <w:t>(Smith &amp; May 2011, Smith et al. 2016)</w:t>
      </w:r>
    </w:p>
    <w:p w14:paraId="3011AEAB" w14:textId="77777777" w:rsidR="00A75BB1" w:rsidRPr="00A947F1" w:rsidRDefault="006E3C7E" w:rsidP="002D47F8">
      <w:pPr>
        <w:spacing w:after="0" w:line="480" w:lineRule="auto"/>
        <w:rPr>
          <w:color w:val="FF0000"/>
        </w:rPr>
      </w:pPr>
      <w:r w:rsidRPr="00A947F1">
        <w:rPr>
          <w:color w:val="FF0000"/>
        </w:rPr>
        <w:t>(Smith et al. 2012a, Smith et al. 2012b, Ionescu &amp; Vasilescu 2015)</w:t>
      </w:r>
    </w:p>
    <w:p w14:paraId="3166AA44" w14:textId="77777777" w:rsidR="006E3C7E" w:rsidRPr="00A947F1" w:rsidRDefault="006E3C7E" w:rsidP="002D47F8">
      <w:pPr>
        <w:spacing w:after="0" w:line="480" w:lineRule="auto"/>
        <w:rPr>
          <w:color w:val="FF0000"/>
        </w:rPr>
      </w:pPr>
      <w:r w:rsidRPr="00A947F1">
        <w:rPr>
          <w:color w:val="FF0000"/>
        </w:rPr>
        <w:t xml:space="preserve">Full name of journals should be reported in the reference list in which citations, listed in </w:t>
      </w:r>
      <w:proofErr w:type="spellStart"/>
      <w:proofErr w:type="gramStart"/>
      <w:r w:rsidRPr="00A947F1">
        <w:rPr>
          <w:color w:val="FF0000"/>
        </w:rPr>
        <w:t>alphabeticalorder</w:t>
      </w:r>
      <w:proofErr w:type="spellEnd"/>
      <w:proofErr w:type="gramEnd"/>
      <w:r w:rsidRPr="00A947F1">
        <w:rPr>
          <w:color w:val="FF0000"/>
        </w:rPr>
        <w:t>, must conform to the following style:</w:t>
      </w:r>
    </w:p>
    <w:p w14:paraId="4A9ECBDE" w14:textId="77777777" w:rsidR="006E3C7E" w:rsidRPr="00A947F1" w:rsidRDefault="006E3C7E" w:rsidP="002D47F8">
      <w:pPr>
        <w:spacing w:after="0" w:line="480" w:lineRule="auto"/>
        <w:rPr>
          <w:color w:val="FF0000"/>
        </w:rPr>
      </w:pPr>
      <w:r w:rsidRPr="00A947F1">
        <w:rPr>
          <w:color w:val="FF0000"/>
        </w:rPr>
        <w:t>- Journal Article</w:t>
      </w:r>
      <w:r w:rsidR="004E2A1D">
        <w:rPr>
          <w:color w:val="FF0000"/>
        </w:rPr>
        <w:t>s</w:t>
      </w:r>
      <w:r w:rsidRPr="00A947F1">
        <w:rPr>
          <w:color w:val="FF0000"/>
        </w:rPr>
        <w:t>:</w:t>
      </w:r>
    </w:p>
    <w:p w14:paraId="48FFE355" w14:textId="77777777" w:rsidR="00D67A58" w:rsidRPr="002D47F8" w:rsidRDefault="00D67A58" w:rsidP="002D47F8">
      <w:pPr>
        <w:pStyle w:val="EndNoteBibliography"/>
        <w:spacing w:after="0" w:line="480" w:lineRule="auto"/>
        <w:rPr>
          <w:color w:val="FF0000"/>
        </w:rPr>
      </w:pPr>
      <w:r w:rsidRPr="002D47F8">
        <w:rPr>
          <w:color w:val="FF0000"/>
        </w:rPr>
        <w:t>Britto PC, Jaeger D, Hoffmann S, Robert RCG, Fantini AC, Vibrans AC (2017). Productivity assessment of timber harvesting techniques for supporting sustainable forest management of secondary Atlantic Forest in southern Brazil. Annals of Forest Research 60: 203-215.</w:t>
      </w:r>
    </w:p>
    <w:p w14:paraId="1BC10BFF" w14:textId="77777777" w:rsidR="001563B3" w:rsidRDefault="005301E6" w:rsidP="002D47F8">
      <w:pPr>
        <w:pStyle w:val="EndNoteBibliography"/>
        <w:spacing w:after="0" w:line="480" w:lineRule="auto"/>
        <w:rPr>
          <w:color w:val="FF0000"/>
        </w:rPr>
      </w:pPr>
      <w:r w:rsidRPr="002D47F8">
        <w:rPr>
          <w:color w:val="FF0000"/>
        </w:rPr>
        <w:fldChar w:fldCharType="begin"/>
      </w:r>
      <w:r w:rsidR="001563B3" w:rsidRPr="002D47F8">
        <w:rPr>
          <w:color w:val="FF0000"/>
        </w:rPr>
        <w:instrText xml:space="preserve"> ADDIN EN.REFLIST </w:instrText>
      </w:r>
      <w:r w:rsidRPr="002D47F8">
        <w:rPr>
          <w:color w:val="FF0000"/>
        </w:rPr>
        <w:fldChar w:fldCharType="separate"/>
      </w:r>
      <w:r w:rsidR="001563B3" w:rsidRPr="002D47F8">
        <w:rPr>
          <w:color w:val="FF0000"/>
        </w:rPr>
        <w:t>Muvatsi P, Kahindo J-M, Snook LK (2018). Can the production of wild forest foods be sustained in timber concessions? Logging and the availability of edible caterpillars hosted by sapelli (</w:t>
      </w:r>
      <w:r w:rsidR="001563B3" w:rsidRPr="002D47F8">
        <w:rPr>
          <w:i/>
          <w:color w:val="FF0000"/>
        </w:rPr>
        <w:t xml:space="preserve">Entandrophragma </w:t>
      </w:r>
      <w:r w:rsidR="001563B3" w:rsidRPr="002D47F8">
        <w:rPr>
          <w:i/>
          <w:color w:val="FF0000"/>
        </w:rPr>
        <w:lastRenderedPageBreak/>
        <w:t>cylindricum</w:t>
      </w:r>
      <w:r w:rsidR="001563B3" w:rsidRPr="002D47F8">
        <w:rPr>
          <w:color w:val="FF0000"/>
        </w:rPr>
        <w:t>) and tali (</w:t>
      </w:r>
      <w:r w:rsidR="001563B3" w:rsidRPr="002D47F8">
        <w:rPr>
          <w:i/>
          <w:color w:val="FF0000"/>
        </w:rPr>
        <w:t>Erythrophleum suaveolens</w:t>
      </w:r>
      <w:r w:rsidR="001563B3" w:rsidRPr="002D47F8">
        <w:rPr>
          <w:color w:val="FF0000"/>
        </w:rPr>
        <w:t>) trees in the Democratic Republic of Congo. Forest Ecology and Management 410: 56-65.</w:t>
      </w:r>
    </w:p>
    <w:p w14:paraId="57F6007D" w14:textId="77777777" w:rsidR="004E2A1D" w:rsidRPr="00A947F1" w:rsidRDefault="004E2A1D" w:rsidP="004E2A1D">
      <w:pPr>
        <w:spacing w:after="0" w:line="480" w:lineRule="auto"/>
        <w:rPr>
          <w:color w:val="FF0000"/>
        </w:rPr>
      </w:pPr>
      <w:r>
        <w:rPr>
          <w:color w:val="FF0000"/>
        </w:rPr>
        <w:t>- Edited Book</w:t>
      </w:r>
      <w:r w:rsidRPr="00A947F1">
        <w:rPr>
          <w:color w:val="FF0000"/>
        </w:rPr>
        <w:t>:</w:t>
      </w:r>
    </w:p>
    <w:p w14:paraId="137DA6DC" w14:textId="77777777" w:rsidR="004E2A1D" w:rsidRPr="00A947F1" w:rsidRDefault="004E2A1D" w:rsidP="004E2A1D">
      <w:pPr>
        <w:spacing w:after="0" w:line="480" w:lineRule="auto"/>
        <w:rPr>
          <w:color w:val="FF0000"/>
        </w:rPr>
      </w:pPr>
      <w:r w:rsidRPr="00797EC5">
        <w:rPr>
          <w:color w:val="FF0000"/>
        </w:rPr>
        <w:t>White TL, Adams WT, Neale DB (2007). Forest genetics. C</w:t>
      </w:r>
      <w:r>
        <w:rPr>
          <w:color w:val="FF0000"/>
        </w:rPr>
        <w:t xml:space="preserve">ABI Publishing, Wallingford, UK, </w:t>
      </w:r>
      <w:r w:rsidRPr="00A947F1">
        <w:rPr>
          <w:color w:val="FF0000"/>
        </w:rPr>
        <w:t xml:space="preserve">pp. </w:t>
      </w:r>
      <w:r>
        <w:rPr>
          <w:color w:val="FF0000"/>
        </w:rPr>
        <w:t>682</w:t>
      </w:r>
      <w:r w:rsidRPr="00A947F1">
        <w:rPr>
          <w:color w:val="FF0000"/>
        </w:rPr>
        <w:t>.</w:t>
      </w:r>
    </w:p>
    <w:p w14:paraId="56770B87" w14:textId="77777777" w:rsidR="006E3C7E" w:rsidRPr="00A947F1" w:rsidRDefault="005301E6" w:rsidP="002D47F8">
      <w:pPr>
        <w:spacing w:after="0" w:line="480" w:lineRule="auto"/>
        <w:rPr>
          <w:color w:val="FF0000"/>
        </w:rPr>
      </w:pPr>
      <w:r w:rsidRPr="002D47F8">
        <w:rPr>
          <w:color w:val="FF0000"/>
        </w:rPr>
        <w:fldChar w:fldCharType="end"/>
      </w:r>
      <w:r w:rsidR="006E3C7E" w:rsidRPr="00A947F1">
        <w:rPr>
          <w:color w:val="FF0000"/>
        </w:rPr>
        <w:t>- Book Section:</w:t>
      </w:r>
    </w:p>
    <w:p w14:paraId="3002306E" w14:textId="77777777" w:rsidR="00E034BC" w:rsidRPr="00A947F1" w:rsidRDefault="00E034BC" w:rsidP="002D47F8">
      <w:pPr>
        <w:spacing w:after="0" w:line="480" w:lineRule="auto"/>
        <w:rPr>
          <w:color w:val="FF0000"/>
        </w:rPr>
      </w:pPr>
      <w:proofErr w:type="spellStart"/>
      <w:r w:rsidRPr="00E034BC">
        <w:rPr>
          <w:color w:val="FF0000"/>
        </w:rPr>
        <w:t>Patané</w:t>
      </w:r>
      <w:proofErr w:type="spellEnd"/>
      <w:r w:rsidRPr="00E034BC">
        <w:rPr>
          <w:color w:val="FF0000"/>
        </w:rPr>
        <w:t xml:space="preserve"> JS, Martins J, Setubal JC (2018</w:t>
      </w:r>
      <w:proofErr w:type="gramStart"/>
      <w:r w:rsidRPr="00E034BC">
        <w:rPr>
          <w:color w:val="FF0000"/>
        </w:rPr>
        <w:t>).</w:t>
      </w:r>
      <w:proofErr w:type="spellStart"/>
      <w:r w:rsidRPr="00E034BC">
        <w:rPr>
          <w:color w:val="FF0000"/>
        </w:rPr>
        <w:t>Phylogenomics</w:t>
      </w:r>
      <w:proofErr w:type="spellEnd"/>
      <w:proofErr w:type="gramEnd"/>
      <w:r w:rsidRPr="00E034BC">
        <w:rPr>
          <w:color w:val="FF0000"/>
        </w:rPr>
        <w:t xml:space="preserve">. In: </w:t>
      </w:r>
      <w:r>
        <w:rPr>
          <w:color w:val="FF0000"/>
        </w:rPr>
        <w:t>Comparative Genomics: Methods and Protocols</w:t>
      </w:r>
      <w:r w:rsidRPr="00E034BC">
        <w:rPr>
          <w:color w:val="FF0000"/>
        </w:rPr>
        <w:t xml:space="preserve"> (eds. Setubal JC, Stoye J, Stadler PF). Springer, pp. 103-187.</w:t>
      </w:r>
    </w:p>
    <w:p w14:paraId="5F08C580" w14:textId="77777777" w:rsidR="006E3C7E" w:rsidRPr="00A947F1" w:rsidRDefault="006E3C7E" w:rsidP="002D47F8">
      <w:pPr>
        <w:spacing w:after="0" w:line="480" w:lineRule="auto"/>
        <w:rPr>
          <w:color w:val="FF0000"/>
        </w:rPr>
      </w:pPr>
      <w:r w:rsidRPr="00A947F1">
        <w:rPr>
          <w:color w:val="FF0000"/>
        </w:rPr>
        <w:t>- Proceedings:</w:t>
      </w:r>
    </w:p>
    <w:p w14:paraId="6E8D9BA9" w14:textId="77777777" w:rsidR="004E2A1D" w:rsidRPr="004E2A1D" w:rsidRDefault="004E2A1D" w:rsidP="002D47F8">
      <w:pPr>
        <w:spacing w:after="0" w:line="480" w:lineRule="auto"/>
        <w:rPr>
          <w:color w:val="FF0000"/>
        </w:rPr>
      </w:pPr>
      <w:r w:rsidRPr="004E2A1D">
        <w:rPr>
          <w:color w:val="FF0000"/>
        </w:rPr>
        <w:t>Bratu CA, Ciobanu DV (201</w:t>
      </w:r>
      <w:r>
        <w:rPr>
          <w:color w:val="FF0000"/>
        </w:rPr>
        <w:t>7</w:t>
      </w:r>
      <w:r w:rsidRPr="004E2A1D">
        <w:rPr>
          <w:color w:val="FF0000"/>
        </w:rPr>
        <w:t xml:space="preserve">). Geometrical characteristics of the forest-public road junctions: a case study in Brașov County, Romania. </w:t>
      </w:r>
      <w:r>
        <w:rPr>
          <w:color w:val="FF0000"/>
        </w:rPr>
        <w:t xml:space="preserve">In: </w:t>
      </w:r>
      <w:r w:rsidRPr="004E2A1D">
        <w:rPr>
          <w:color w:val="FF0000"/>
        </w:rPr>
        <w:t>Proceedings of the International Symposium For</w:t>
      </w:r>
      <w:r>
        <w:rPr>
          <w:color w:val="FF0000"/>
        </w:rPr>
        <w:t>est and sustainable development. Brasov (Romania), 7-8</w:t>
      </w:r>
      <w:r w:rsidRPr="004E2A1D">
        <w:rPr>
          <w:color w:val="FF0000"/>
        </w:rPr>
        <w:t xml:space="preserve"> October 2016</w:t>
      </w:r>
      <w:r>
        <w:rPr>
          <w:color w:val="FF0000"/>
        </w:rPr>
        <w:t xml:space="preserve">.Transilvania University Press, Brasov, Romania, pp. </w:t>
      </w:r>
      <w:r w:rsidRPr="004E2A1D">
        <w:rPr>
          <w:color w:val="FF0000"/>
        </w:rPr>
        <w:t>17-22.</w:t>
      </w:r>
    </w:p>
    <w:p w14:paraId="49998C45" w14:textId="77777777" w:rsidR="003E65AA" w:rsidRPr="00A947F1" w:rsidRDefault="006E3C7E" w:rsidP="002D47F8">
      <w:pPr>
        <w:spacing w:after="0" w:line="480" w:lineRule="auto"/>
        <w:rPr>
          <w:color w:val="FF0000"/>
        </w:rPr>
      </w:pPr>
      <w:r w:rsidRPr="00A947F1">
        <w:rPr>
          <w:color w:val="FF0000"/>
        </w:rPr>
        <w:t xml:space="preserve">- Thesis: </w:t>
      </w:r>
    </w:p>
    <w:p w14:paraId="22A6FFDF" w14:textId="77777777" w:rsidR="00BC3002" w:rsidRPr="00A947F1" w:rsidRDefault="00BC3002" w:rsidP="002D47F8">
      <w:pPr>
        <w:spacing w:after="0" w:line="480" w:lineRule="auto"/>
        <w:rPr>
          <w:color w:val="FF0000"/>
        </w:rPr>
      </w:pPr>
      <w:proofErr w:type="spellStart"/>
      <w:r w:rsidRPr="00BC3002">
        <w:rPr>
          <w:color w:val="FF0000"/>
        </w:rPr>
        <w:t>Mottura</w:t>
      </w:r>
      <w:proofErr w:type="spellEnd"/>
      <w:r w:rsidRPr="00BC3002">
        <w:rPr>
          <w:color w:val="FF0000"/>
        </w:rPr>
        <w:t xml:space="preserve"> MC (2006). Development of microsatellites in </w:t>
      </w:r>
      <w:r w:rsidRPr="00BC3002">
        <w:rPr>
          <w:i/>
          <w:color w:val="FF0000"/>
        </w:rPr>
        <w:t>Prosopis</w:t>
      </w:r>
      <w:r w:rsidRPr="00BC3002">
        <w:rPr>
          <w:color w:val="FF0000"/>
        </w:rPr>
        <w:t xml:space="preserve"> spp. and their application to study the reproduction </w:t>
      </w:r>
      <w:proofErr w:type="spellStart"/>
      <w:proofErr w:type="gramStart"/>
      <w:r w:rsidRPr="00BC3002">
        <w:rPr>
          <w:color w:val="FF0000"/>
        </w:rPr>
        <w:t>system</w:t>
      </w:r>
      <w:r>
        <w:rPr>
          <w:color w:val="FF0000"/>
        </w:rPr>
        <w:t>.PhD</w:t>
      </w:r>
      <w:proofErr w:type="spellEnd"/>
      <w:proofErr w:type="gramEnd"/>
      <w:r>
        <w:rPr>
          <w:color w:val="FF0000"/>
        </w:rPr>
        <w:t xml:space="preserve"> thesis</w:t>
      </w:r>
      <w:r w:rsidRPr="00BC3002">
        <w:rPr>
          <w:color w:val="FF0000"/>
        </w:rPr>
        <w:t>, Georg-</w:t>
      </w:r>
      <w:proofErr w:type="spellStart"/>
      <w:r w:rsidRPr="00BC3002">
        <w:rPr>
          <w:color w:val="FF0000"/>
        </w:rPr>
        <w:t>August</w:t>
      </w:r>
      <w:r>
        <w:rPr>
          <w:color w:val="FF0000"/>
        </w:rPr>
        <w:t>UniversitätGöttingen</w:t>
      </w:r>
      <w:proofErr w:type="spellEnd"/>
      <w:r>
        <w:rPr>
          <w:color w:val="FF0000"/>
        </w:rPr>
        <w:t xml:space="preserve">, Germany, </w:t>
      </w:r>
      <w:r w:rsidRPr="00A947F1">
        <w:rPr>
          <w:color w:val="FF0000"/>
        </w:rPr>
        <w:t xml:space="preserve">pp. </w:t>
      </w:r>
      <w:r>
        <w:rPr>
          <w:color w:val="FF0000"/>
        </w:rPr>
        <w:t>206</w:t>
      </w:r>
      <w:r w:rsidRPr="00A947F1">
        <w:rPr>
          <w:color w:val="FF0000"/>
        </w:rPr>
        <w:t>.</w:t>
      </w:r>
    </w:p>
    <w:p w14:paraId="7BB2C874" w14:textId="77777777" w:rsidR="00BC3002" w:rsidRDefault="00BC3002" w:rsidP="002D47F8">
      <w:pPr>
        <w:spacing w:after="0" w:line="480" w:lineRule="auto"/>
        <w:rPr>
          <w:color w:val="FF0000"/>
        </w:rPr>
      </w:pPr>
    </w:p>
    <w:p w14:paraId="14C0FE0F" w14:textId="77777777" w:rsidR="006E3C7E" w:rsidRPr="00A947F1" w:rsidRDefault="00A947F1" w:rsidP="002D47F8">
      <w:pPr>
        <w:spacing w:after="0" w:line="480" w:lineRule="auto"/>
      </w:pPr>
      <w:r w:rsidRPr="005F66CD">
        <w:rPr>
          <w:color w:val="FF0000"/>
        </w:rPr>
        <w:t>There should be no more than 40 references.</w:t>
      </w:r>
      <w:r w:rsidR="006E3C7E" w:rsidRPr="00A947F1">
        <w:br w:type="page"/>
      </w:r>
    </w:p>
    <w:p w14:paraId="4ADF38ED" w14:textId="77777777" w:rsidR="00A75BB1" w:rsidRPr="00A947F1" w:rsidRDefault="00A75BB1" w:rsidP="002D47F8">
      <w:pPr>
        <w:spacing w:after="0" w:line="480" w:lineRule="auto"/>
      </w:pPr>
      <w:r w:rsidRPr="00A947F1">
        <w:lastRenderedPageBreak/>
        <w:t>Tables and captions (if any)</w:t>
      </w:r>
    </w:p>
    <w:p w14:paraId="7097ADC4" w14:textId="77777777" w:rsidR="00824615" w:rsidRPr="00A947F1" w:rsidRDefault="00824615" w:rsidP="002D47F8">
      <w:pPr>
        <w:spacing w:after="0" w:line="480" w:lineRule="auto"/>
        <w:rPr>
          <w:color w:val="FF0000"/>
        </w:rPr>
      </w:pPr>
      <w:r w:rsidRPr="00A947F1">
        <w:rPr>
          <w:color w:val="FF0000"/>
        </w:rPr>
        <w:t>Each table (numbered in sequence using Arabic numerals - i.e., Table 1, 2, etc.) must be included on a single page preceded by a self-explaining caption</w:t>
      </w:r>
    </w:p>
    <w:p w14:paraId="05F237F6" w14:textId="77777777" w:rsidR="00A75BB1" w:rsidRPr="00A947F1" w:rsidRDefault="00A75BB1" w:rsidP="002D47F8">
      <w:pPr>
        <w:spacing w:after="0" w:line="480" w:lineRule="auto"/>
      </w:pPr>
    </w:p>
    <w:p w14:paraId="3859804E" w14:textId="77777777" w:rsidR="001B3861" w:rsidRPr="00A947F1" w:rsidRDefault="001B3861" w:rsidP="002D47F8">
      <w:pPr>
        <w:spacing w:after="0" w:line="480" w:lineRule="auto"/>
      </w:pPr>
    </w:p>
    <w:p w14:paraId="5C9C030E" w14:textId="77777777" w:rsidR="001B3861" w:rsidRPr="00A947F1" w:rsidRDefault="001B3861" w:rsidP="002D47F8">
      <w:pPr>
        <w:spacing w:after="0" w:line="480" w:lineRule="auto"/>
      </w:pPr>
    </w:p>
    <w:p w14:paraId="682E1E4E" w14:textId="77777777" w:rsidR="001B3861" w:rsidRPr="00A947F1" w:rsidRDefault="001B3861" w:rsidP="002D47F8">
      <w:pPr>
        <w:spacing w:after="0" w:line="480" w:lineRule="auto"/>
      </w:pPr>
    </w:p>
    <w:p w14:paraId="4C4D7798" w14:textId="77777777" w:rsidR="001B3861" w:rsidRPr="00A947F1" w:rsidRDefault="001B3861" w:rsidP="002D47F8">
      <w:pPr>
        <w:spacing w:after="0" w:line="480" w:lineRule="auto"/>
      </w:pPr>
      <w:r w:rsidRPr="00A947F1">
        <w:br w:type="page"/>
      </w:r>
    </w:p>
    <w:p w14:paraId="52F1D337" w14:textId="77777777" w:rsidR="004A2DD3" w:rsidRPr="00A947F1" w:rsidRDefault="00A75BB1" w:rsidP="002D47F8">
      <w:pPr>
        <w:spacing w:after="0" w:line="480" w:lineRule="auto"/>
      </w:pPr>
      <w:r w:rsidRPr="00A947F1">
        <w:lastRenderedPageBreak/>
        <w:t>Figures and figure legends (if any)</w:t>
      </w:r>
    </w:p>
    <w:p w14:paraId="2240CC62" w14:textId="77777777" w:rsidR="003A4035" w:rsidRPr="00A947F1" w:rsidRDefault="00824615" w:rsidP="002D47F8">
      <w:pPr>
        <w:spacing w:after="0" w:line="480" w:lineRule="auto"/>
      </w:pPr>
      <w:r w:rsidRPr="00A947F1">
        <w:rPr>
          <w:color w:val="FF0000"/>
        </w:rPr>
        <w:t>Each figure (numbered in sequence using Arabic numerals - i.e., Fig</w:t>
      </w:r>
      <w:r w:rsidR="00606223" w:rsidRPr="00A947F1">
        <w:rPr>
          <w:color w:val="FF0000"/>
        </w:rPr>
        <w:t>ure</w:t>
      </w:r>
      <w:r w:rsidRPr="00A947F1">
        <w:rPr>
          <w:color w:val="FF0000"/>
        </w:rPr>
        <w:t xml:space="preserve"> 1, 2, etc.) must be included on a single page preceded by a self-explaining caption</w:t>
      </w:r>
      <w:r w:rsidR="00606223" w:rsidRPr="00A947F1">
        <w:rPr>
          <w:color w:val="FF0000"/>
        </w:rPr>
        <w:t xml:space="preserve"> and legend.</w:t>
      </w:r>
    </w:p>
    <w:p w14:paraId="2AED988E" w14:textId="77777777" w:rsidR="003A4035" w:rsidRPr="00A947F1" w:rsidRDefault="003A4035" w:rsidP="002D47F8">
      <w:pPr>
        <w:spacing w:after="0" w:line="480" w:lineRule="auto"/>
      </w:pPr>
    </w:p>
    <w:p w14:paraId="780247F7" w14:textId="77777777" w:rsidR="00122635" w:rsidRPr="00A947F1" w:rsidRDefault="00122635" w:rsidP="002D47F8">
      <w:pPr>
        <w:spacing w:after="0" w:line="480" w:lineRule="auto"/>
      </w:pPr>
    </w:p>
    <w:p w14:paraId="0A8FBA68" w14:textId="77777777" w:rsidR="00122635" w:rsidRPr="00A947F1" w:rsidRDefault="00122635" w:rsidP="002D47F8">
      <w:pPr>
        <w:spacing w:after="0" w:line="480" w:lineRule="auto"/>
      </w:pPr>
    </w:p>
    <w:p w14:paraId="46EEDC02" w14:textId="77777777" w:rsidR="00122635" w:rsidRPr="00A947F1" w:rsidRDefault="00122635" w:rsidP="002D47F8">
      <w:pPr>
        <w:spacing w:after="0" w:line="480" w:lineRule="auto"/>
      </w:pPr>
    </w:p>
    <w:p w14:paraId="547B035B" w14:textId="77777777" w:rsidR="00122635" w:rsidRPr="00A947F1" w:rsidRDefault="00122635" w:rsidP="002D47F8">
      <w:pPr>
        <w:spacing w:after="0" w:line="480" w:lineRule="auto"/>
      </w:pPr>
    </w:p>
    <w:p w14:paraId="0E3C909B" w14:textId="77777777" w:rsidR="00122635" w:rsidRPr="00A947F1" w:rsidRDefault="00122635" w:rsidP="002D47F8">
      <w:pPr>
        <w:spacing w:after="0" w:line="480" w:lineRule="auto"/>
      </w:pPr>
    </w:p>
    <w:sectPr w:rsidR="00122635" w:rsidRPr="00A947F1" w:rsidSect="00122635">
      <w:footerReference w:type="default" r:id="rId6"/>
      <w:pgSz w:w="12240" w:h="15840"/>
      <w:pgMar w:top="1701" w:right="1418" w:bottom="1701"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BA33" w14:textId="77777777" w:rsidR="0091195A" w:rsidRDefault="0091195A" w:rsidP="00A75BB1">
      <w:pPr>
        <w:spacing w:after="0" w:line="240" w:lineRule="auto"/>
      </w:pPr>
      <w:r>
        <w:separator/>
      </w:r>
    </w:p>
  </w:endnote>
  <w:endnote w:type="continuationSeparator" w:id="0">
    <w:p w14:paraId="2211098E" w14:textId="77777777" w:rsidR="0091195A" w:rsidRDefault="0091195A" w:rsidP="00A7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49997"/>
      <w:docPartObj>
        <w:docPartGallery w:val="Page Numbers (Bottom of Page)"/>
        <w:docPartUnique/>
      </w:docPartObj>
    </w:sdtPr>
    <w:sdtEndPr>
      <w:rPr>
        <w:noProof/>
      </w:rPr>
    </w:sdtEndPr>
    <w:sdtContent>
      <w:p w14:paraId="7D4EA525" w14:textId="77777777" w:rsidR="00A75BB1" w:rsidRDefault="005301E6">
        <w:pPr>
          <w:pStyle w:val="Footer"/>
          <w:jc w:val="center"/>
        </w:pPr>
        <w:r>
          <w:fldChar w:fldCharType="begin"/>
        </w:r>
        <w:r w:rsidR="00A75BB1">
          <w:instrText xml:space="preserve"> PAGE   \* MERGEFORMAT </w:instrText>
        </w:r>
        <w:r>
          <w:fldChar w:fldCharType="separate"/>
        </w:r>
        <w:r w:rsidR="00C50C98">
          <w:rPr>
            <w:noProof/>
          </w:rPr>
          <w:t>1</w:t>
        </w:r>
        <w:r>
          <w:rPr>
            <w:noProof/>
          </w:rPr>
          <w:fldChar w:fldCharType="end"/>
        </w:r>
      </w:p>
    </w:sdtContent>
  </w:sdt>
  <w:p w14:paraId="4D227FA4" w14:textId="77777777" w:rsidR="00A75BB1" w:rsidRDefault="00A7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AE1D" w14:textId="77777777" w:rsidR="0091195A" w:rsidRDefault="0091195A" w:rsidP="00A75BB1">
      <w:pPr>
        <w:spacing w:after="0" w:line="240" w:lineRule="auto"/>
      </w:pPr>
      <w:r>
        <w:separator/>
      </w:r>
    </w:p>
  </w:footnote>
  <w:footnote w:type="continuationSeparator" w:id="0">
    <w:p w14:paraId="398E5AEC" w14:textId="77777777" w:rsidR="0091195A" w:rsidRDefault="0091195A" w:rsidP="00A75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41"/>
    <w:rsid w:val="00013B41"/>
    <w:rsid w:val="00122635"/>
    <w:rsid w:val="00152824"/>
    <w:rsid w:val="001563B3"/>
    <w:rsid w:val="001830DD"/>
    <w:rsid w:val="001B3861"/>
    <w:rsid w:val="00255398"/>
    <w:rsid w:val="002932A7"/>
    <w:rsid w:val="002D47F8"/>
    <w:rsid w:val="0038058D"/>
    <w:rsid w:val="00384C2E"/>
    <w:rsid w:val="003A4035"/>
    <w:rsid w:val="003E5C40"/>
    <w:rsid w:val="003E65AA"/>
    <w:rsid w:val="00420191"/>
    <w:rsid w:val="004255F8"/>
    <w:rsid w:val="004972A3"/>
    <w:rsid w:val="004A1967"/>
    <w:rsid w:val="004A2DD3"/>
    <w:rsid w:val="004E2A1D"/>
    <w:rsid w:val="004E3D24"/>
    <w:rsid w:val="004F6448"/>
    <w:rsid w:val="00512147"/>
    <w:rsid w:val="005301E6"/>
    <w:rsid w:val="005C52AF"/>
    <w:rsid w:val="005F66CD"/>
    <w:rsid w:val="00606223"/>
    <w:rsid w:val="006E3C7E"/>
    <w:rsid w:val="00752213"/>
    <w:rsid w:val="00781C26"/>
    <w:rsid w:val="00797EC5"/>
    <w:rsid w:val="00824615"/>
    <w:rsid w:val="0091195A"/>
    <w:rsid w:val="00A67B0D"/>
    <w:rsid w:val="00A75BB1"/>
    <w:rsid w:val="00A947F1"/>
    <w:rsid w:val="00BC3002"/>
    <w:rsid w:val="00C36BA9"/>
    <w:rsid w:val="00C50C98"/>
    <w:rsid w:val="00C535B8"/>
    <w:rsid w:val="00C75389"/>
    <w:rsid w:val="00D67A58"/>
    <w:rsid w:val="00DB126B"/>
    <w:rsid w:val="00E014DE"/>
    <w:rsid w:val="00E03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6B5E"/>
  <w15:docId w15:val="{63BE9234-433A-4AB7-BFA5-F5DA7777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2635"/>
  </w:style>
  <w:style w:type="paragraph" w:styleId="Header">
    <w:name w:val="header"/>
    <w:basedOn w:val="Normal"/>
    <w:link w:val="HeaderChar"/>
    <w:uiPriority w:val="99"/>
    <w:unhideWhenUsed/>
    <w:rsid w:val="00A75B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A75BB1"/>
  </w:style>
  <w:style w:type="paragraph" w:styleId="Footer">
    <w:name w:val="footer"/>
    <w:basedOn w:val="Normal"/>
    <w:link w:val="FooterChar"/>
    <w:uiPriority w:val="99"/>
    <w:unhideWhenUsed/>
    <w:rsid w:val="00A75B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5BB1"/>
  </w:style>
  <w:style w:type="character" w:styleId="Hyperlink">
    <w:name w:val="Hyperlink"/>
    <w:basedOn w:val="DefaultParagraphFont"/>
    <w:rsid w:val="00512147"/>
    <w:rPr>
      <w:color w:val="0000FF"/>
      <w:u w:val="single"/>
    </w:rPr>
  </w:style>
  <w:style w:type="paragraph" w:customStyle="1" w:styleId="EndNoteBibliography">
    <w:name w:val="EndNote Bibliography"/>
    <w:basedOn w:val="Normal"/>
    <w:link w:val="EndNoteBibliographyChar"/>
    <w:rsid w:val="001563B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563B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dc:creator>
  <cp:lastModifiedBy>Lucian Curtu</cp:lastModifiedBy>
  <cp:revision>3</cp:revision>
  <dcterms:created xsi:type="dcterms:W3CDTF">2026-02-04T11:27:00Z</dcterms:created>
  <dcterms:modified xsi:type="dcterms:W3CDTF">2026-02-04T11:28:00Z</dcterms:modified>
</cp:coreProperties>
</file>